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EFA2E3">
      <w:pPr>
        <w:jc w:val="center"/>
        <w:rPr>
          <w:rFonts w:ascii="宋体" w:hAnsi="宋体"/>
          <w:b/>
          <w:sz w:val="32"/>
          <w:szCs w:val="32"/>
        </w:rPr>
      </w:pPr>
      <w:r>
        <w:rPr>
          <w:rFonts w:hint="eastAsia" w:ascii="宋体" w:hAnsi="宋体"/>
          <w:b/>
          <w:sz w:val="32"/>
          <w:szCs w:val="32"/>
        </w:rPr>
        <w:t>浙江龙泉储备油公开竞价轮换粮油交割细则</w:t>
      </w:r>
    </w:p>
    <w:p w14:paraId="6E34183D">
      <w:pPr>
        <w:spacing w:line="360" w:lineRule="auto"/>
        <w:jc w:val="center"/>
        <w:rPr>
          <w:rFonts w:hint="eastAsia" w:ascii="宋体" w:hAnsi="宋体"/>
          <w:b/>
          <w:sz w:val="36"/>
          <w:szCs w:val="36"/>
        </w:rPr>
      </w:pPr>
      <w:r>
        <w:rPr>
          <w:rFonts w:hint="eastAsia" w:ascii="宋体" w:hAnsi="宋体"/>
          <w:b/>
          <w:sz w:val="36"/>
          <w:szCs w:val="36"/>
        </w:rPr>
        <w:t>（</w:t>
      </w:r>
      <w:r>
        <w:rPr>
          <w:rFonts w:hint="eastAsia" w:ascii="宋体" w:hAnsi="宋体"/>
          <w:b/>
          <w:sz w:val="32"/>
          <w:szCs w:val="32"/>
        </w:rPr>
        <w:t>国粮浙交202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956</w:t>
      </w:r>
      <w:bookmarkStart w:id="0" w:name="_GoBack"/>
      <w:bookmarkEnd w:id="0"/>
      <w:r>
        <w:rPr>
          <w:rFonts w:hint="eastAsia" w:ascii="宋体" w:hAnsi="宋体"/>
          <w:b/>
          <w:sz w:val="32"/>
          <w:szCs w:val="32"/>
        </w:rPr>
        <w:t>号</w:t>
      </w:r>
      <w:r>
        <w:rPr>
          <w:rFonts w:hint="eastAsia" w:ascii="宋体" w:hAnsi="宋体"/>
          <w:b/>
          <w:sz w:val="36"/>
          <w:szCs w:val="36"/>
        </w:rPr>
        <w:t>）</w:t>
      </w:r>
    </w:p>
    <w:p w14:paraId="39E60315">
      <w:pPr>
        <w:spacing w:line="420" w:lineRule="exact"/>
        <w:ind w:firstLine="480" w:firstLineChars="200"/>
        <w:rPr>
          <w:rFonts w:hint="eastAsia" w:ascii="宋体" w:hAnsi="宋体" w:cs="宋体"/>
          <w:sz w:val="24"/>
          <w:lang w:eastAsia="zh-CN"/>
        </w:rPr>
      </w:pPr>
      <w:r>
        <w:rPr>
          <w:rFonts w:hint="eastAsia" w:ascii="宋体" w:hAnsi="宋体" w:cs="宋体"/>
          <w:sz w:val="24"/>
          <w:lang w:eastAsia="zh-CN"/>
        </w:rPr>
        <w:t>一、轮换的品种、数量、包装、生产年份、质量等要求</w:t>
      </w:r>
    </w:p>
    <w:p w14:paraId="01B45B2B">
      <w:pPr>
        <w:spacing w:line="360" w:lineRule="auto"/>
        <w:ind w:firstLine="480" w:firstLineChars="200"/>
        <w:rPr>
          <w:rFonts w:ascii="宋体" w:hAnsi="宋体" w:cs="宋体"/>
          <w:sz w:val="24"/>
        </w:rPr>
      </w:pPr>
      <w:r>
        <w:rPr>
          <w:rFonts w:hint="eastAsia" w:ascii="宋体" w:hAnsi="宋体" w:cs="宋体"/>
          <w:sz w:val="24"/>
        </w:rPr>
        <w:t>1.轮换食用植物调和油110吨，轮入（采购）、轮出（销售）合为一个标段。</w:t>
      </w:r>
    </w:p>
    <w:p w14:paraId="1E4822F6">
      <w:pPr>
        <w:spacing w:line="440" w:lineRule="exact"/>
        <w:ind w:firstLine="480" w:firstLineChars="200"/>
        <w:rPr>
          <w:rFonts w:ascii="宋体" w:hAnsi="宋体" w:cs="宋体"/>
          <w:bCs/>
          <w:color w:val="FF0000"/>
          <w:sz w:val="24"/>
          <w:u w:val="single"/>
        </w:rPr>
      </w:pPr>
      <w:r>
        <w:rPr>
          <w:rFonts w:hint="eastAsia" w:ascii="宋体" w:hAnsi="宋体" w:cs="宋体"/>
          <w:sz w:val="24"/>
        </w:rPr>
        <w:t>2.轮出标的物：202</w:t>
      </w:r>
      <w:r>
        <w:rPr>
          <w:rFonts w:hint="eastAsia" w:ascii="宋体" w:hAnsi="宋体" w:cs="宋体"/>
          <w:sz w:val="24"/>
          <w:lang w:val="en-US" w:eastAsia="zh-CN"/>
        </w:rPr>
        <w:t>4</w:t>
      </w:r>
      <w:r>
        <w:rPr>
          <w:rFonts w:hint="eastAsia" w:ascii="宋体" w:hAnsi="宋体" w:cs="宋体"/>
          <w:sz w:val="24"/>
        </w:rPr>
        <w:t>年</w:t>
      </w:r>
      <w:r>
        <w:rPr>
          <w:rFonts w:hint="eastAsia" w:ascii="宋体" w:hAnsi="宋体" w:cs="宋体"/>
          <w:sz w:val="24"/>
          <w:lang w:val="en-US" w:eastAsia="zh-CN"/>
        </w:rPr>
        <w:t>12</w:t>
      </w:r>
      <w:r>
        <w:rPr>
          <w:rFonts w:hint="eastAsia" w:ascii="宋体" w:hAnsi="宋体" w:cs="宋体"/>
          <w:sz w:val="24"/>
        </w:rPr>
        <w:t>月生产</w:t>
      </w:r>
      <w:r>
        <w:rPr>
          <w:rFonts w:hint="eastAsia" w:ascii="宋体" w:hAnsi="宋体" w:cs="宋体"/>
          <w:sz w:val="24"/>
          <w:lang w:eastAsia="zh-CN"/>
        </w:rPr>
        <w:t>日加满牌</w:t>
      </w:r>
      <w:r>
        <w:rPr>
          <w:rFonts w:hint="eastAsia" w:ascii="宋体" w:hAnsi="宋体" w:cs="宋体"/>
          <w:sz w:val="24"/>
        </w:rPr>
        <w:t>小包装食用植物调和油</w:t>
      </w:r>
      <w:r>
        <w:rPr>
          <w:rFonts w:hint="eastAsia" w:ascii="宋体" w:hAnsi="宋体" w:cs="宋体"/>
          <w:sz w:val="24"/>
          <w:lang w:val="en-US" w:eastAsia="zh-CN"/>
        </w:rPr>
        <w:t>110</w:t>
      </w:r>
      <w:r>
        <w:rPr>
          <w:rFonts w:hint="eastAsia" w:ascii="宋体" w:hAnsi="宋体" w:cs="宋体"/>
          <w:sz w:val="24"/>
        </w:rPr>
        <w:t>吨（</w:t>
      </w:r>
      <w:r>
        <w:rPr>
          <w:rFonts w:hint="eastAsia" w:ascii="宋体" w:hAnsi="宋体" w:cs="宋体"/>
          <w:sz w:val="24"/>
          <w:lang w:val="en-US" w:eastAsia="zh-CN"/>
        </w:rPr>
        <w:t>5979</w:t>
      </w:r>
      <w:r>
        <w:rPr>
          <w:rFonts w:hint="eastAsia" w:ascii="宋体" w:hAnsi="宋体" w:cs="宋体"/>
          <w:sz w:val="24"/>
        </w:rPr>
        <w:t>箱），规格均为每箱5升×4瓶；</w:t>
      </w:r>
      <w:r>
        <w:rPr>
          <w:rFonts w:hint="eastAsia" w:ascii="宋体" w:hAnsi="宋体"/>
          <w:sz w:val="24"/>
        </w:rPr>
        <w:t>以储存库点现场实物为准。</w:t>
      </w:r>
      <w:r>
        <w:rPr>
          <w:rFonts w:ascii="宋体" w:hAnsi="宋体"/>
          <w:sz w:val="24"/>
        </w:rPr>
        <w:t>本次</w:t>
      </w:r>
      <w:r>
        <w:rPr>
          <w:rFonts w:hint="eastAsia" w:ascii="宋体" w:hAnsi="宋体"/>
          <w:sz w:val="24"/>
        </w:rPr>
        <w:t>竞价销售活动</w:t>
      </w:r>
      <w:r>
        <w:rPr>
          <w:rFonts w:ascii="宋体" w:hAnsi="宋体"/>
          <w:sz w:val="24"/>
        </w:rPr>
        <w:t>经公告期和</w:t>
      </w:r>
      <w:r>
        <w:rPr>
          <w:rFonts w:hint="eastAsia" w:ascii="宋体" w:hAnsi="宋体"/>
          <w:sz w:val="24"/>
        </w:rPr>
        <w:t>看样</w:t>
      </w:r>
      <w:r>
        <w:rPr>
          <w:rFonts w:ascii="宋体" w:hAnsi="宋体"/>
          <w:sz w:val="24"/>
        </w:rPr>
        <w:t>期后举行，请竞买</w:t>
      </w:r>
      <w:r>
        <w:rPr>
          <w:rFonts w:hint="eastAsia" w:ascii="宋体" w:hAnsi="宋体"/>
          <w:sz w:val="24"/>
        </w:rPr>
        <w:t>方</w:t>
      </w:r>
      <w:r>
        <w:rPr>
          <w:rFonts w:ascii="宋体" w:hAnsi="宋体"/>
          <w:sz w:val="24"/>
        </w:rPr>
        <w:t>在</w:t>
      </w:r>
      <w:r>
        <w:rPr>
          <w:rFonts w:hint="eastAsia" w:ascii="宋体" w:hAnsi="宋体"/>
          <w:sz w:val="24"/>
        </w:rPr>
        <w:t>规定看样时间内</w:t>
      </w:r>
      <w:r>
        <w:rPr>
          <w:rFonts w:ascii="宋体" w:hAnsi="宋体"/>
          <w:sz w:val="24"/>
        </w:rPr>
        <w:t>亲临</w:t>
      </w:r>
      <w:r>
        <w:rPr>
          <w:rFonts w:hint="eastAsia" w:ascii="宋体" w:hAnsi="宋体"/>
          <w:sz w:val="24"/>
        </w:rPr>
        <w:t>储存库点</w:t>
      </w:r>
      <w:r>
        <w:rPr>
          <w:rFonts w:ascii="宋体" w:hAnsi="宋体"/>
          <w:sz w:val="24"/>
        </w:rPr>
        <w:t>实地看样</w:t>
      </w:r>
      <w:r>
        <w:rPr>
          <w:rFonts w:hint="eastAsia" w:ascii="宋体" w:hAnsi="宋体"/>
          <w:sz w:val="24"/>
        </w:rPr>
        <w:t>，全面查验标的</w:t>
      </w:r>
      <w:r>
        <w:rPr>
          <w:rFonts w:ascii="宋体" w:hAnsi="宋体"/>
          <w:sz w:val="24"/>
        </w:rPr>
        <w:t>物</w:t>
      </w:r>
      <w:r>
        <w:rPr>
          <w:rFonts w:hint="eastAsia" w:ascii="宋体" w:hAnsi="宋体"/>
          <w:sz w:val="24"/>
        </w:rPr>
        <w:t>质量、预包装食品标签等</w:t>
      </w:r>
      <w:r>
        <w:rPr>
          <w:rFonts w:ascii="宋体" w:hAnsi="宋体"/>
          <w:sz w:val="24"/>
        </w:rPr>
        <w:t>实际情况</w:t>
      </w:r>
      <w:r>
        <w:rPr>
          <w:rFonts w:hint="eastAsia" w:ascii="宋体" w:hAnsi="宋体"/>
          <w:sz w:val="24"/>
        </w:rPr>
        <w:t>并查看相关质检报告</w:t>
      </w:r>
      <w:r>
        <w:rPr>
          <w:rFonts w:ascii="宋体" w:hAnsi="宋体"/>
          <w:sz w:val="24"/>
        </w:rPr>
        <w:t>，未看样的竞买</w:t>
      </w:r>
      <w:r>
        <w:rPr>
          <w:rFonts w:hint="eastAsia" w:ascii="宋体" w:hAnsi="宋体"/>
          <w:sz w:val="24"/>
        </w:rPr>
        <w:t>方</w:t>
      </w:r>
      <w:r>
        <w:rPr>
          <w:rFonts w:ascii="宋体" w:hAnsi="宋体"/>
          <w:sz w:val="24"/>
        </w:rPr>
        <w:t>视为对标的物现状的确认</w:t>
      </w:r>
      <w:r>
        <w:rPr>
          <w:rFonts w:hint="eastAsia" w:ascii="宋体" w:hAnsi="宋体"/>
          <w:sz w:val="24"/>
        </w:rPr>
        <w:t>。</w:t>
      </w:r>
      <w:r>
        <w:rPr>
          <w:rFonts w:hint="eastAsia" w:ascii="宋体" w:hAnsi="宋体"/>
          <w:color w:val="FF0000"/>
          <w:sz w:val="24"/>
          <w:u w:val="single"/>
        </w:rPr>
        <w:t>竞买方</w:t>
      </w:r>
      <w:r>
        <w:rPr>
          <w:rFonts w:ascii="宋体" w:hAnsi="宋体"/>
          <w:color w:val="FF0000"/>
          <w:sz w:val="24"/>
          <w:u w:val="single"/>
        </w:rPr>
        <w:t>一旦</w:t>
      </w:r>
      <w:r>
        <w:rPr>
          <w:rFonts w:hint="eastAsia" w:ascii="宋体" w:hAnsi="宋体"/>
          <w:color w:val="FF0000"/>
          <w:sz w:val="24"/>
          <w:u w:val="single"/>
        </w:rPr>
        <w:t>做出竞价行为</w:t>
      </w:r>
      <w:r>
        <w:rPr>
          <w:rFonts w:ascii="宋体" w:hAnsi="宋体"/>
          <w:color w:val="FF0000"/>
          <w:sz w:val="24"/>
          <w:u w:val="single"/>
        </w:rPr>
        <w:t>，即表明已完全了解并接受标的物的现状和一切已知及未知的瑕疵。</w:t>
      </w:r>
      <w:r>
        <w:rPr>
          <w:rFonts w:hint="eastAsia" w:ascii="宋体" w:hAnsi="宋体"/>
          <w:color w:val="FF0000"/>
          <w:sz w:val="24"/>
          <w:u w:val="single"/>
        </w:rPr>
        <w:t>委托方可向竞得方提供食用油的检验报告。</w:t>
      </w:r>
    </w:p>
    <w:p w14:paraId="36C33B39">
      <w:pPr>
        <w:spacing w:line="420" w:lineRule="exact"/>
        <w:ind w:firstLine="480" w:firstLineChars="200"/>
        <w:rPr>
          <w:rFonts w:ascii="宋体" w:hAnsi="宋体" w:cs="宋体"/>
          <w:sz w:val="24"/>
        </w:rPr>
      </w:pPr>
      <w:r>
        <w:rPr>
          <w:rFonts w:hint="eastAsia" w:ascii="宋体" w:hAnsi="宋体" w:cs="宋体"/>
          <w:sz w:val="24"/>
          <w:lang w:val="en-US" w:eastAsia="zh-CN"/>
        </w:rPr>
        <w:t>3、</w:t>
      </w:r>
      <w:r>
        <w:rPr>
          <w:rFonts w:hint="eastAsia" w:ascii="宋体" w:hAnsi="宋体" w:cs="宋体"/>
          <w:sz w:val="24"/>
        </w:rPr>
        <w:t>轮入标的物：</w:t>
      </w:r>
      <w:r>
        <w:rPr>
          <w:rFonts w:hint="eastAsia" w:ascii="宋体" w:hAnsi="宋体" w:cs="宋体"/>
          <w:b/>
          <w:bCs/>
          <w:sz w:val="24"/>
        </w:rPr>
        <w:t>小包装食用植物调和油110吨（5979箱），规格为每箱5升×4瓶，另增加2箱供检测，不计价</w:t>
      </w:r>
      <w:r>
        <w:rPr>
          <w:rFonts w:hint="eastAsia" w:ascii="宋体" w:hAnsi="宋体" w:cs="宋体"/>
          <w:sz w:val="24"/>
        </w:rPr>
        <w:t>。品牌、产地不限，标的物须为同一品牌、同一包装（内外包装均一致）、同一生产日期或同一批次生产（</w:t>
      </w:r>
      <w:r>
        <w:rPr>
          <w:rFonts w:hint="eastAsia" w:ascii="宋体" w:hAnsi="宋体" w:cs="宋体"/>
          <w:b/>
          <w:bCs/>
          <w:sz w:val="24"/>
        </w:rPr>
        <w:t>轮入小包装食用植物调和油生产日期要求本次竞价交易日以后生产</w:t>
      </w:r>
      <w:r>
        <w:rPr>
          <w:rFonts w:hint="eastAsia" w:ascii="宋体" w:hAnsi="宋体" w:cs="宋体"/>
          <w:sz w:val="24"/>
        </w:rPr>
        <w:t>），保质期不低于18个月，并按生产批次向委托方提交出厂检验合格报告。</w:t>
      </w:r>
    </w:p>
    <w:p w14:paraId="6DC7EEBC">
      <w:pPr>
        <w:spacing w:line="420" w:lineRule="exact"/>
        <w:ind w:firstLine="480" w:firstLineChars="200"/>
        <w:rPr>
          <w:rFonts w:ascii="宋体" w:hAnsi="宋体" w:cs="宋体"/>
          <w:sz w:val="24"/>
        </w:rPr>
      </w:pPr>
      <w:r>
        <w:rPr>
          <w:rFonts w:hint="eastAsia" w:ascii="宋体" w:hAnsi="宋体" w:cs="宋体"/>
          <w:sz w:val="24"/>
        </w:rPr>
        <w:t>4、轮入质量要求：符合《食用调和油》（GB/T40851-2021）要求；食品安全指标符合《食品安全国家标准 植物油》（GB2716-2018）等国家有关规定，本次竞价轮入的小包装食用调和油质量将按国家标准执行，若其中有一项标准达不到要求的，则判定为不合格，并做退换货处理。</w:t>
      </w:r>
    </w:p>
    <w:p w14:paraId="43EF8E87">
      <w:pPr>
        <w:spacing w:line="420" w:lineRule="exact"/>
        <w:ind w:firstLine="480" w:firstLineChars="200"/>
        <w:rPr>
          <w:rFonts w:ascii="宋体" w:hAnsi="宋体" w:cs="宋体"/>
          <w:sz w:val="24"/>
        </w:rPr>
      </w:pPr>
      <w:r>
        <w:rPr>
          <w:rFonts w:hint="eastAsia" w:ascii="宋体" w:hAnsi="宋体" w:cs="宋体"/>
          <w:sz w:val="24"/>
        </w:rPr>
        <w:t>5、轮入包装要求：符合《食用植物油销售包装》(GB/T17374-2008)及国家的有关规定和要求，定量包装，规格要求5L/瓶、4瓶/箱，</w:t>
      </w:r>
      <w:r>
        <w:rPr>
          <w:rFonts w:hint="eastAsia" w:ascii="宋体" w:hAnsi="宋体" w:cs="宋体"/>
          <w:b/>
          <w:bCs/>
          <w:sz w:val="24"/>
        </w:rPr>
        <w:t>包装纸箱不计价不计量</w:t>
      </w:r>
      <w:r>
        <w:rPr>
          <w:rFonts w:hint="eastAsia" w:ascii="宋体" w:hAnsi="宋体" w:cs="宋体"/>
          <w:sz w:val="24"/>
        </w:rPr>
        <w:t>。详见交易清单。</w:t>
      </w:r>
    </w:p>
    <w:p w14:paraId="008F210A">
      <w:pPr>
        <w:spacing w:line="420" w:lineRule="exact"/>
        <w:ind w:firstLine="480" w:firstLineChars="200"/>
        <w:rPr>
          <w:rFonts w:ascii="宋体" w:hAnsi="宋体" w:cs="宋体"/>
          <w:sz w:val="24"/>
        </w:rPr>
      </w:pPr>
      <w:r>
        <w:rPr>
          <w:rFonts w:hint="eastAsia" w:ascii="宋体" w:hAnsi="宋体" w:cs="宋体"/>
          <w:sz w:val="24"/>
        </w:rPr>
        <w:t>二、轮换方式及交割要求</w:t>
      </w:r>
    </w:p>
    <w:p w14:paraId="4B3C5551">
      <w:pPr>
        <w:spacing w:line="420" w:lineRule="exact"/>
        <w:ind w:firstLine="480" w:firstLineChars="200"/>
        <w:rPr>
          <w:rFonts w:ascii="宋体" w:hAnsi="宋体" w:cs="宋体"/>
          <w:sz w:val="24"/>
        </w:rPr>
      </w:pPr>
      <w:r>
        <w:rPr>
          <w:rFonts w:hint="eastAsia" w:ascii="宋体" w:hAnsi="宋体" w:cs="宋体"/>
          <w:sz w:val="24"/>
        </w:rPr>
        <w:t>1、轮换方式：委托方与竞得方签订</w:t>
      </w:r>
      <w:r>
        <w:rPr>
          <w:rFonts w:hint="eastAsia" w:ascii="宋体" w:hAnsi="宋体" w:cs="宋体"/>
          <w:sz w:val="24"/>
          <w:lang w:eastAsia="zh-CN"/>
        </w:rPr>
        <w:t>储备油</w:t>
      </w:r>
      <w:r>
        <w:rPr>
          <w:rFonts w:hint="eastAsia" w:ascii="宋体" w:hAnsi="宋体" w:cs="宋体"/>
          <w:sz w:val="24"/>
        </w:rPr>
        <w:t>轮换合同，以轮换价差竞价的方式确定合作单位。服务期限内轮换，要求做到先进后出，进多少出多少，确保小包装食用植物调和油储备数量不变。</w:t>
      </w:r>
    </w:p>
    <w:p w14:paraId="05896FBE">
      <w:pPr>
        <w:pStyle w:val="2"/>
        <w:widowControl/>
        <w:spacing w:line="420" w:lineRule="exact"/>
        <w:ind w:firstLine="480"/>
        <w:rPr>
          <w:rFonts w:ascii="宋体" w:hAnsi="宋体" w:cs="宋体"/>
        </w:rPr>
      </w:pPr>
      <w:r>
        <w:rPr>
          <w:rFonts w:hint="eastAsia" w:ascii="宋体" w:hAnsi="宋体" w:cs="宋体"/>
        </w:rPr>
        <w:t>2、轮换时间：竞得后</w:t>
      </w:r>
      <w:r>
        <w:rPr>
          <w:rFonts w:hint="eastAsia" w:ascii="宋体" w:hAnsi="宋体"/>
        </w:rPr>
        <w:t>三个工作日内</w:t>
      </w:r>
      <w:r>
        <w:rPr>
          <w:rFonts w:hint="eastAsia" w:ascii="宋体" w:hAnsi="宋体" w:cs="宋体"/>
        </w:rPr>
        <w:t>签订轮换合同。轮换时间在</w:t>
      </w:r>
      <w:r>
        <w:rPr>
          <w:rFonts w:hint="eastAsia" w:ascii="宋体" w:hAnsi="宋体" w:cs="宋体"/>
          <w:b/>
          <w:bCs/>
          <w:color w:val="FF0000"/>
        </w:rPr>
        <w:t>202</w:t>
      </w:r>
      <w:r>
        <w:rPr>
          <w:rFonts w:hint="eastAsia" w:ascii="宋体" w:hAnsi="宋体" w:cs="宋体"/>
          <w:b/>
          <w:bCs/>
          <w:color w:val="FF0000"/>
          <w:lang w:val="en-US" w:eastAsia="zh-CN"/>
        </w:rPr>
        <w:t>5</w:t>
      </w:r>
      <w:r>
        <w:rPr>
          <w:rFonts w:hint="eastAsia" w:ascii="宋体" w:hAnsi="宋体" w:cs="宋体"/>
          <w:b/>
          <w:bCs/>
          <w:color w:val="FF0000"/>
        </w:rPr>
        <w:t>年12月</w:t>
      </w:r>
      <w:r>
        <w:rPr>
          <w:rFonts w:hint="eastAsia" w:ascii="宋体" w:hAnsi="宋体" w:cs="宋体"/>
          <w:b/>
          <w:bCs/>
          <w:color w:val="FF0000"/>
          <w:lang w:val="en-US" w:eastAsia="zh-CN"/>
        </w:rPr>
        <w:t>19</w:t>
      </w:r>
      <w:r>
        <w:rPr>
          <w:rFonts w:hint="eastAsia" w:ascii="宋体" w:hAnsi="宋体" w:cs="宋体"/>
          <w:b/>
          <w:bCs/>
          <w:color w:val="FF0000"/>
        </w:rPr>
        <w:t>日前完成</w:t>
      </w:r>
      <w:r>
        <w:rPr>
          <w:rFonts w:hint="eastAsia" w:ascii="宋体" w:hAnsi="宋体" w:cs="宋体"/>
          <w:b/>
          <w:bCs/>
        </w:rPr>
        <w:t>，</w:t>
      </w:r>
      <w:r>
        <w:rPr>
          <w:rFonts w:hint="eastAsia" w:ascii="宋体" w:hAnsi="宋体" w:cs="宋体"/>
        </w:rPr>
        <w:t>无正当理由逾期交/提货或未按期完成交/提货量的，委托方有权终止合同，竞得方所缴纳的履约保证金作为违约金赔付给委托方。如遇不可抗因素，双方再予协商解决</w:t>
      </w:r>
      <w:r>
        <w:rPr>
          <w:rFonts w:hint="eastAsia" w:ascii="宋体" w:hAnsi="宋体" w:cs="宋体"/>
          <w:shd w:val="clear" w:color="auto" w:fill="FFFFFF"/>
        </w:rPr>
        <w:t>。</w:t>
      </w:r>
    </w:p>
    <w:p w14:paraId="157FA362">
      <w:pPr>
        <w:spacing w:line="420" w:lineRule="exact"/>
        <w:ind w:firstLine="480" w:firstLineChars="200"/>
        <w:rPr>
          <w:rFonts w:ascii="宋体" w:hAnsi="宋体" w:cs="宋体"/>
          <w:sz w:val="24"/>
        </w:rPr>
      </w:pPr>
      <w:r>
        <w:rPr>
          <w:rFonts w:hint="eastAsia" w:ascii="宋体" w:hAnsi="宋体" w:cs="宋体"/>
          <w:sz w:val="24"/>
        </w:rPr>
        <w:t>3、轮出（轮入）地点：</w:t>
      </w:r>
    </w:p>
    <w:p w14:paraId="79030D7B">
      <w:pPr>
        <w:pStyle w:val="2"/>
        <w:widowControl/>
        <w:spacing w:line="420" w:lineRule="exact"/>
        <w:ind w:firstLine="480"/>
        <w:rPr>
          <w:rFonts w:ascii="宋体" w:hAnsi="宋体" w:cs="宋体"/>
        </w:rPr>
      </w:pPr>
      <w:r>
        <w:rPr>
          <w:rFonts w:hint="eastAsia" w:ascii="宋体" w:hAnsi="宋体" w:cs="宋体"/>
        </w:rPr>
        <w:t>龙泉市剑湖粮库指定仓库内；库点联系人：吴乐平（13587195198）。</w:t>
      </w:r>
    </w:p>
    <w:p w14:paraId="443F3D25">
      <w:pPr>
        <w:pStyle w:val="2"/>
        <w:widowControl/>
        <w:spacing w:line="420" w:lineRule="exact"/>
        <w:ind w:firstLine="480"/>
        <w:rPr>
          <w:rFonts w:ascii="宋体" w:hAnsi="宋体" w:cs="宋体"/>
        </w:rPr>
      </w:pPr>
      <w:r>
        <w:rPr>
          <w:rFonts w:hint="eastAsia" w:ascii="宋体" w:hAnsi="宋体" w:cs="宋体"/>
        </w:rPr>
        <w:t>龙泉市粮食收储有限责任公司：周世培(15990889073)。</w:t>
      </w:r>
    </w:p>
    <w:p w14:paraId="6FCF7E03">
      <w:pPr>
        <w:spacing w:line="420" w:lineRule="exact"/>
        <w:ind w:firstLine="480" w:firstLineChars="200"/>
        <w:rPr>
          <w:rFonts w:ascii="宋体" w:hAnsi="宋体" w:cs="宋体"/>
          <w:sz w:val="24"/>
        </w:rPr>
      </w:pPr>
      <w:r>
        <w:rPr>
          <w:rFonts w:hint="eastAsia" w:ascii="宋体" w:hAnsi="宋体" w:cs="宋体"/>
          <w:sz w:val="24"/>
        </w:rPr>
        <w:t>4、交提货方式：委托方指定仓库交/提货，</w:t>
      </w:r>
      <w:r>
        <w:rPr>
          <w:rFonts w:hint="eastAsia" w:ascii="宋体" w:hAnsi="宋体" w:cs="宋体"/>
          <w:b/>
          <w:bCs/>
          <w:sz w:val="24"/>
        </w:rPr>
        <w:t>运输车辆、装卸工人、堆包等均由竞得方安排；运输、装卸、进出库等费用均由竞得方承担</w:t>
      </w:r>
      <w:r>
        <w:rPr>
          <w:rFonts w:hint="eastAsia" w:ascii="宋体" w:hAnsi="宋体" w:cs="宋体"/>
          <w:sz w:val="24"/>
        </w:rPr>
        <w:t>。竞得人在交/提货时需提前1天与委托方联系交/提货事宜，并派人到现场办理有关交接手续。</w:t>
      </w:r>
    </w:p>
    <w:p w14:paraId="6AA75D89">
      <w:pPr>
        <w:spacing w:line="420" w:lineRule="exact"/>
        <w:ind w:firstLine="480" w:firstLineChars="200"/>
        <w:rPr>
          <w:rFonts w:ascii="宋体" w:hAnsi="宋体" w:cs="宋体"/>
          <w:kern w:val="0"/>
          <w:sz w:val="24"/>
        </w:rPr>
      </w:pPr>
      <w:r>
        <w:rPr>
          <w:rFonts w:hint="eastAsia" w:ascii="宋体" w:hAnsi="宋体" w:cs="宋体"/>
          <w:kern w:val="0"/>
          <w:sz w:val="24"/>
        </w:rPr>
        <w:t>5、堆放要求：</w:t>
      </w:r>
      <w:r>
        <w:rPr>
          <w:rFonts w:hint="eastAsia" w:ascii="宋体" w:hAnsi="宋体" w:cs="宋体"/>
          <w:sz w:val="24"/>
        </w:rPr>
        <w:t>委托方按5箱高度垂直堆放、储存该批食用植物调和油，预计储存时间为一年；竞得方交割的小包装成品油的内、外包装须有足够的承载能力和平整度，若因承载能力或平整度不足发生倒桩等储存安全事故，一切责任由竞得方承担。</w:t>
      </w:r>
    </w:p>
    <w:p w14:paraId="5CD2F460">
      <w:pPr>
        <w:spacing w:line="420" w:lineRule="exact"/>
        <w:ind w:firstLine="480" w:firstLineChars="200"/>
        <w:rPr>
          <w:rFonts w:ascii="宋体" w:hAnsi="宋体" w:cs="宋体"/>
          <w:sz w:val="24"/>
        </w:rPr>
      </w:pPr>
      <w:r>
        <w:rPr>
          <w:rFonts w:hint="eastAsia" w:ascii="宋体" w:hAnsi="宋体" w:cs="宋体"/>
          <w:sz w:val="24"/>
        </w:rPr>
        <w:t>三、货物验收办法</w:t>
      </w:r>
    </w:p>
    <w:p w14:paraId="3806DB9D">
      <w:pPr>
        <w:spacing w:line="420" w:lineRule="exact"/>
        <w:ind w:firstLine="480"/>
        <w:rPr>
          <w:rFonts w:ascii="宋体" w:hAnsi="宋体" w:cs="宋体"/>
          <w:sz w:val="24"/>
        </w:rPr>
      </w:pPr>
      <w:r>
        <w:rPr>
          <w:rFonts w:hint="eastAsia" w:ascii="宋体" w:hAnsi="宋体" w:cs="宋体"/>
          <w:sz w:val="24"/>
        </w:rPr>
        <w:t>1、数量验收：出入库数量由库点仓库内点件出入库为准</w:t>
      </w:r>
      <w:r>
        <w:rPr>
          <w:rFonts w:hint="eastAsia" w:ascii="宋体" w:hAnsi="宋体" w:cs="宋体"/>
          <w:color w:val="000000"/>
          <w:sz w:val="24"/>
          <w:shd w:val="clear" w:color="auto" w:fill="FFFFFF"/>
        </w:rPr>
        <w:t>。</w:t>
      </w:r>
    </w:p>
    <w:p w14:paraId="746D2D23">
      <w:pPr>
        <w:spacing w:line="420" w:lineRule="exact"/>
        <w:ind w:firstLine="480" w:firstLineChars="200"/>
        <w:rPr>
          <w:rFonts w:ascii="宋体" w:hAnsi="宋体" w:cs="宋体"/>
          <w:color w:val="000000"/>
          <w:sz w:val="24"/>
          <w:shd w:val="clear" w:color="auto" w:fill="FFFFFF"/>
        </w:rPr>
      </w:pPr>
      <w:r>
        <w:rPr>
          <w:rFonts w:hint="eastAsia" w:ascii="宋体" w:hAnsi="宋体" w:cs="宋体"/>
          <w:sz w:val="24"/>
        </w:rPr>
        <w:t>2、质量检测：交货前，竞得方需向委托方提交出厂检验合格报告和</w:t>
      </w:r>
      <w:r>
        <w:rPr>
          <w:rFonts w:hint="eastAsia" w:ascii="宋体" w:hAnsi="宋体" w:cs="宋体"/>
          <w:color w:val="000000"/>
          <w:sz w:val="24"/>
          <w:shd w:val="clear" w:color="auto" w:fill="FFFFFF"/>
        </w:rPr>
        <w:t>本批次食用植物调和油合法进货渠道证明</w:t>
      </w:r>
      <w:r>
        <w:rPr>
          <w:rFonts w:hint="eastAsia" w:ascii="宋体" w:hAnsi="宋体" w:cs="宋体"/>
          <w:sz w:val="24"/>
        </w:rPr>
        <w:t>；交货完成后，委托方将入库食用植物调和油送有资质的第三方机构检验，质量未达委托方要求的，视作竞得方违约，竞得方须在质量检测报告签发日起</w:t>
      </w:r>
      <w:r>
        <w:rPr>
          <w:rFonts w:hint="eastAsia" w:ascii="宋体" w:hAnsi="宋体" w:cs="宋体"/>
          <w:b/>
          <w:bCs/>
          <w:sz w:val="24"/>
          <w:lang w:val="en-US" w:eastAsia="zh-CN"/>
        </w:rPr>
        <w:t>7个工作日</w:t>
      </w:r>
      <w:r>
        <w:rPr>
          <w:rFonts w:hint="eastAsia" w:ascii="宋体" w:hAnsi="宋体" w:cs="宋体"/>
          <w:sz w:val="24"/>
        </w:rPr>
        <w:t>内调换成符合本公告质量要求的小包装食用调和油，</w:t>
      </w:r>
      <w:r>
        <w:rPr>
          <w:rFonts w:hint="eastAsia" w:ascii="宋体" w:hAnsi="宋体"/>
          <w:sz w:val="24"/>
        </w:rPr>
        <w:t>调换数量按先进后出原则，且由此产生的一切损失由竞得方承担</w:t>
      </w:r>
      <w:r>
        <w:rPr>
          <w:rFonts w:hint="eastAsia" w:ascii="宋体" w:hAnsi="宋体" w:cs="宋体"/>
          <w:color w:val="000000"/>
          <w:sz w:val="24"/>
          <w:shd w:val="clear" w:color="auto" w:fill="FFFFFF"/>
        </w:rPr>
        <w:t>。</w:t>
      </w:r>
    </w:p>
    <w:p w14:paraId="46A987AB">
      <w:pPr>
        <w:spacing w:line="420" w:lineRule="exact"/>
        <w:ind w:firstLine="480" w:firstLineChars="200"/>
        <w:rPr>
          <w:rFonts w:ascii="宋体" w:hAnsi="宋体" w:cs="宋体"/>
          <w:sz w:val="24"/>
        </w:rPr>
      </w:pPr>
      <w:r>
        <w:rPr>
          <w:rFonts w:hint="eastAsia" w:ascii="宋体" w:hAnsi="宋体" w:cs="宋体"/>
          <w:sz w:val="24"/>
        </w:rPr>
        <w:t>四、结算办法</w:t>
      </w:r>
    </w:p>
    <w:p w14:paraId="2DD05ACC">
      <w:pPr>
        <w:spacing w:line="420" w:lineRule="exact"/>
        <w:ind w:firstLine="480" w:firstLineChars="200"/>
        <w:rPr>
          <w:rFonts w:ascii="宋体" w:hAnsi="宋体" w:cs="宋体"/>
          <w:sz w:val="24"/>
        </w:rPr>
      </w:pPr>
      <w:r>
        <w:rPr>
          <w:rFonts w:hint="eastAsia" w:ascii="宋体" w:hAnsi="宋体" w:cs="宋体"/>
          <w:sz w:val="24"/>
        </w:rPr>
        <w:t>1、</w:t>
      </w:r>
      <w:r>
        <w:rPr>
          <w:rFonts w:hint="eastAsia" w:ascii="宋体" w:hAnsi="宋体" w:cs="宋体"/>
          <w:b/>
          <w:bCs/>
          <w:sz w:val="24"/>
        </w:rPr>
        <w:t>本次竞价为包轮换差价。轮换实行购销制，轮入（采购）价格为11183元/吨,由竞得方开具发票。轮出（销售）价格为轮入价格减包轮换差价，由委托方开具发票。</w:t>
      </w:r>
    </w:p>
    <w:p w14:paraId="2F34F59E">
      <w:pPr>
        <w:spacing w:line="420" w:lineRule="exact"/>
        <w:ind w:firstLine="480" w:firstLineChars="200"/>
        <w:rPr>
          <w:rFonts w:ascii="宋体" w:hAnsi="宋体" w:cs="宋体"/>
          <w:sz w:val="24"/>
        </w:rPr>
      </w:pPr>
      <w:r>
        <w:rPr>
          <w:rFonts w:hint="eastAsia" w:ascii="宋体" w:hAnsi="宋体" w:cs="宋体"/>
          <w:sz w:val="24"/>
        </w:rPr>
        <w:t>2、轮入货款结算方式：竞得方按约定轮换完毕后，竞得方开具发票给委托方。委托方自收到竞得方全部票据之日起七个工作日内，支付货款总额的80%给竞得方。留存的20%货款自动转为竞得方追加的履约保证金，追加的履约保证金与竞得方缴存于交易中心的履约保证金具有同等效力。委托方根据有资质的第三方检验机构检验结果结算履约保证金，具体结算根据本细则第五条执行。</w:t>
      </w:r>
    </w:p>
    <w:p w14:paraId="05437DE1">
      <w:pPr>
        <w:spacing w:line="420" w:lineRule="exact"/>
        <w:ind w:firstLine="480" w:firstLineChars="200"/>
        <w:rPr>
          <w:rFonts w:ascii="宋体" w:hAnsi="宋体" w:cs="宋体"/>
          <w:sz w:val="24"/>
        </w:rPr>
      </w:pPr>
      <w:r>
        <w:rPr>
          <w:rFonts w:hint="eastAsia" w:ascii="宋体" w:hAnsi="宋体" w:cs="宋体"/>
          <w:sz w:val="24"/>
        </w:rPr>
        <w:t>3、轮出货款结算方式：</w:t>
      </w:r>
      <w:r>
        <w:rPr>
          <w:rFonts w:hint="eastAsia" w:ascii="宋体" w:hAnsi="宋体" w:cs="宋体"/>
          <w:b/>
          <w:bCs/>
          <w:sz w:val="24"/>
        </w:rPr>
        <w:t>先付款后提货</w:t>
      </w:r>
      <w:r>
        <w:rPr>
          <w:rFonts w:hint="eastAsia" w:ascii="宋体" w:hAnsi="宋体" w:cs="宋体"/>
          <w:sz w:val="24"/>
        </w:rPr>
        <w:t>，委托方开具发票给竞得方。</w:t>
      </w:r>
    </w:p>
    <w:p w14:paraId="1C8771BF">
      <w:pPr>
        <w:spacing w:line="420" w:lineRule="exact"/>
        <w:ind w:firstLine="480" w:firstLineChars="200"/>
        <w:rPr>
          <w:rFonts w:ascii="宋体" w:hAnsi="宋体" w:cs="宋体"/>
          <w:sz w:val="24"/>
        </w:rPr>
      </w:pPr>
      <w:r>
        <w:rPr>
          <w:rFonts w:hint="eastAsia" w:ascii="宋体" w:hAnsi="宋体" w:cs="宋体"/>
          <w:sz w:val="24"/>
        </w:rPr>
        <w:t>五、履约保证金结算：</w:t>
      </w:r>
    </w:p>
    <w:p w14:paraId="73DC2204">
      <w:pPr>
        <w:spacing w:line="420" w:lineRule="exact"/>
        <w:ind w:firstLine="480" w:firstLineChars="200"/>
        <w:rPr>
          <w:rFonts w:ascii="宋体" w:hAnsi="宋体" w:cs="宋体"/>
          <w:sz w:val="24"/>
        </w:rPr>
      </w:pPr>
      <w:r>
        <w:rPr>
          <w:rFonts w:hint="eastAsia" w:ascii="宋体" w:hAnsi="宋体" w:cs="宋体"/>
          <w:sz w:val="24"/>
        </w:rPr>
        <w:t>1、竞得方因主观原因在轮换期限内未轮换完毕，委托方委托有资质的第三方检验机构对竞得方交付的食用油按仓号货位进行统样质量（含质量、品质和食品安全指标）检验：</w:t>
      </w:r>
    </w:p>
    <w:p w14:paraId="16E1A62E">
      <w:pPr>
        <w:spacing w:line="420" w:lineRule="exact"/>
        <w:ind w:firstLine="480" w:firstLineChars="200"/>
        <w:rPr>
          <w:rFonts w:ascii="宋体" w:hAnsi="宋体" w:cs="宋体"/>
          <w:sz w:val="24"/>
        </w:rPr>
      </w:pPr>
      <w:r>
        <w:rPr>
          <w:rFonts w:hint="eastAsia" w:ascii="宋体" w:hAnsi="宋体" w:cs="宋体"/>
          <w:sz w:val="24"/>
        </w:rPr>
        <w:t>（1）若检验合格，委托方没收相应标段未交付食用油数量的履约保证金；</w:t>
      </w:r>
    </w:p>
    <w:p w14:paraId="40AC5F5E">
      <w:pPr>
        <w:spacing w:line="420" w:lineRule="exact"/>
        <w:ind w:firstLine="480" w:firstLineChars="200"/>
        <w:rPr>
          <w:rFonts w:ascii="宋体" w:hAnsi="宋体" w:cs="宋体"/>
          <w:sz w:val="24"/>
        </w:rPr>
      </w:pPr>
      <w:r>
        <w:rPr>
          <w:rFonts w:hint="eastAsia" w:ascii="宋体" w:hAnsi="宋体" w:cs="宋体"/>
          <w:sz w:val="24"/>
        </w:rPr>
        <w:t>（2）若检验不合格（或部分数量检验不合格），委托方没收竞得方相应标段的履约保证金。</w:t>
      </w:r>
    </w:p>
    <w:p w14:paraId="1865B0D5">
      <w:pPr>
        <w:spacing w:line="420" w:lineRule="exact"/>
        <w:ind w:firstLine="480" w:firstLineChars="200"/>
        <w:rPr>
          <w:rFonts w:ascii="宋体" w:hAnsi="宋体" w:cs="宋体"/>
          <w:sz w:val="24"/>
        </w:rPr>
      </w:pPr>
      <w:r>
        <w:rPr>
          <w:rFonts w:hint="eastAsia" w:ascii="宋体" w:hAnsi="宋体" w:cs="宋体"/>
          <w:sz w:val="24"/>
        </w:rPr>
        <w:t>2、竞得方在轮换期限内轮换完毕，委托方委托有资质的第三方检验机构对竞得方交付的食用油按仓号货位进行统样质量（含质量、品质和食品安全指标）检验：</w:t>
      </w:r>
    </w:p>
    <w:p w14:paraId="7A6B100D">
      <w:pPr>
        <w:spacing w:line="420" w:lineRule="exact"/>
        <w:ind w:firstLine="480" w:firstLineChars="200"/>
        <w:rPr>
          <w:rFonts w:ascii="宋体" w:hAnsi="宋体" w:cs="宋体"/>
          <w:sz w:val="24"/>
        </w:rPr>
      </w:pPr>
      <w:r>
        <w:rPr>
          <w:rFonts w:hint="eastAsia" w:ascii="宋体" w:hAnsi="宋体" w:cs="宋体"/>
          <w:sz w:val="24"/>
        </w:rPr>
        <w:t>（1）若检验合格，委托方全额退还竞得方履约保证金；</w:t>
      </w:r>
    </w:p>
    <w:p w14:paraId="6AE2C91E">
      <w:pPr>
        <w:spacing w:line="420" w:lineRule="exact"/>
        <w:ind w:firstLine="480" w:firstLineChars="200"/>
        <w:rPr>
          <w:rFonts w:ascii="宋体" w:hAnsi="宋体" w:cs="宋体"/>
          <w:sz w:val="24"/>
        </w:rPr>
      </w:pPr>
      <w:r>
        <w:rPr>
          <w:rFonts w:hint="eastAsia" w:ascii="宋体" w:hAnsi="宋体" w:cs="宋体"/>
          <w:sz w:val="24"/>
        </w:rPr>
        <w:t>（2）若检验不合格（或部分数量检验不合格），竞得方需在一个月内用同等数量相同品种符合本细则约定要求的食用油更换检验不合格的食用油，由此产生的一切责任和损失由竞得方承担；</w:t>
      </w:r>
    </w:p>
    <w:p w14:paraId="03BCC5CD">
      <w:pPr>
        <w:spacing w:line="420" w:lineRule="exact"/>
        <w:ind w:firstLine="480" w:firstLineChars="200"/>
        <w:rPr>
          <w:rFonts w:ascii="宋体" w:hAnsi="宋体" w:cs="宋体"/>
          <w:sz w:val="24"/>
        </w:rPr>
      </w:pPr>
      <w:r>
        <w:rPr>
          <w:rFonts w:hint="eastAsia" w:ascii="宋体" w:hAnsi="宋体" w:cs="宋体"/>
          <w:sz w:val="24"/>
        </w:rPr>
        <w:t>（3）若竞得方未在委托方规定时间内更换到位的，委托方没收竞得方相应标段的履约保证金。</w:t>
      </w:r>
    </w:p>
    <w:p w14:paraId="54B783D6">
      <w:pPr>
        <w:widowControl/>
        <w:spacing w:line="420" w:lineRule="exact"/>
        <w:ind w:firstLine="480" w:firstLineChars="200"/>
        <w:jc w:val="left"/>
        <w:rPr>
          <w:rFonts w:ascii="宋体" w:hAnsi="宋体" w:cs="宋体"/>
          <w:sz w:val="24"/>
        </w:rPr>
      </w:pPr>
      <w:r>
        <w:rPr>
          <w:rFonts w:hint="eastAsia" w:ascii="宋体" w:hAnsi="宋体" w:cs="宋体"/>
          <w:sz w:val="24"/>
        </w:rPr>
        <w:t>六、参加竞价交易会的资格</w:t>
      </w:r>
    </w:p>
    <w:p w14:paraId="701A4D52">
      <w:pPr>
        <w:spacing w:line="420" w:lineRule="exact"/>
        <w:ind w:firstLine="480" w:firstLineChars="200"/>
        <w:rPr>
          <w:rFonts w:ascii="宋体" w:hAnsi="宋体" w:cs="宋体"/>
          <w:sz w:val="24"/>
        </w:rPr>
      </w:pPr>
      <w:r>
        <w:rPr>
          <w:rFonts w:hint="eastAsia" w:ascii="宋体" w:hAnsi="宋体" w:cs="宋体"/>
          <w:sz w:val="24"/>
        </w:rPr>
        <w:t>符合下列条件的粮油经营主体</w:t>
      </w:r>
    </w:p>
    <w:p w14:paraId="4293ED1B">
      <w:pPr>
        <w:numPr>
          <w:ilvl w:val="0"/>
          <w:numId w:val="1"/>
        </w:numPr>
        <w:spacing w:line="420" w:lineRule="exact"/>
        <w:ind w:firstLine="480" w:firstLineChars="200"/>
        <w:rPr>
          <w:rFonts w:ascii="宋体" w:hAnsi="宋体" w:cs="宋体"/>
          <w:sz w:val="24"/>
        </w:rPr>
      </w:pPr>
      <w:r>
        <w:rPr>
          <w:rFonts w:hint="eastAsia" w:ascii="宋体" w:hAnsi="宋体" w:cs="宋体"/>
          <w:sz w:val="24"/>
        </w:rPr>
        <w:t>具备法人资格（提供法人单位营业执照）。</w:t>
      </w:r>
    </w:p>
    <w:p w14:paraId="1128665E">
      <w:pPr>
        <w:numPr>
          <w:ilvl w:val="0"/>
          <w:numId w:val="1"/>
        </w:numPr>
        <w:spacing w:line="420" w:lineRule="exact"/>
        <w:ind w:firstLine="480" w:firstLineChars="200"/>
        <w:rPr>
          <w:rFonts w:ascii="宋体" w:hAnsi="宋体" w:cs="宋体"/>
          <w:sz w:val="24"/>
        </w:rPr>
      </w:pPr>
      <w:r>
        <w:rPr>
          <w:rFonts w:hint="eastAsia" w:ascii="宋体" w:hAnsi="宋体" w:cs="宋体"/>
          <w:sz w:val="24"/>
        </w:rPr>
        <w:t>具备相匹配经营能力，竞价单位须是油脂类生产单位（提供《食品生产许可证》）或油脂类经营企业（提供《食品经营许可证》）</w:t>
      </w:r>
    </w:p>
    <w:p w14:paraId="7445663A">
      <w:pPr>
        <w:numPr>
          <w:ilvl w:val="0"/>
          <w:numId w:val="1"/>
        </w:numPr>
        <w:spacing w:line="420" w:lineRule="exact"/>
        <w:ind w:firstLine="480" w:firstLineChars="200"/>
        <w:rPr>
          <w:rFonts w:ascii="宋体" w:hAnsi="宋体" w:cs="宋体"/>
          <w:sz w:val="24"/>
        </w:rPr>
      </w:pPr>
      <w:r>
        <w:rPr>
          <w:rFonts w:hint="eastAsia" w:ascii="宋体" w:hAnsi="宋体" w:cs="宋体"/>
          <w:sz w:val="24"/>
        </w:rPr>
        <w:t>经营管理和资信良好，无违法经营记录(在“信用中国”（www.creditchina.gov.cn）无违法经营记录）。</w:t>
      </w:r>
    </w:p>
    <w:p w14:paraId="73474353">
      <w:pPr>
        <w:numPr>
          <w:ilvl w:val="0"/>
          <w:numId w:val="1"/>
        </w:numPr>
        <w:spacing w:line="420" w:lineRule="exact"/>
        <w:ind w:firstLine="480" w:firstLineChars="200"/>
        <w:rPr>
          <w:rFonts w:ascii="宋体" w:hAnsi="宋体" w:cs="宋体"/>
          <w:sz w:val="24"/>
        </w:rPr>
      </w:pPr>
      <w:r>
        <w:rPr>
          <w:rFonts w:hint="eastAsia" w:ascii="宋体" w:hAnsi="宋体" w:cs="宋体"/>
          <w:sz w:val="24"/>
        </w:rPr>
        <w:t>经营主体必须实体化运营，不得转包。</w:t>
      </w:r>
    </w:p>
    <w:p w14:paraId="7A3EE2DF">
      <w:pPr>
        <w:widowControl/>
        <w:spacing w:line="420" w:lineRule="exact"/>
        <w:ind w:firstLine="480" w:firstLineChars="200"/>
        <w:jc w:val="left"/>
        <w:rPr>
          <w:rFonts w:ascii="宋体" w:hAnsi="宋体" w:cs="宋体"/>
          <w:sz w:val="24"/>
        </w:rPr>
      </w:pPr>
      <w:r>
        <w:rPr>
          <w:rFonts w:hint="eastAsia" w:ascii="宋体" w:hAnsi="宋体" w:cs="宋体"/>
          <w:sz w:val="24"/>
        </w:rPr>
        <w:t>七、其它说明</w:t>
      </w:r>
    </w:p>
    <w:p w14:paraId="0FD7AFBC">
      <w:pPr>
        <w:spacing w:line="420" w:lineRule="exact"/>
        <w:ind w:firstLine="480" w:firstLineChars="200"/>
        <w:rPr>
          <w:rFonts w:ascii="宋体" w:hAnsi="宋体" w:cs="宋体"/>
          <w:color w:val="000000"/>
          <w:sz w:val="24"/>
          <w:shd w:val="clear" w:color="auto" w:fill="FFFFFF"/>
        </w:rPr>
      </w:pPr>
      <w:r>
        <w:rPr>
          <w:rFonts w:hint="eastAsia" w:ascii="宋体" w:hAnsi="宋体"/>
          <w:sz w:val="24"/>
        </w:rPr>
        <w:t>1、竞得单位竞得后三个工作日内与我公司签订</w:t>
      </w:r>
      <w:r>
        <w:rPr>
          <w:rFonts w:hint="eastAsia" w:ascii="宋体" w:hAnsi="宋体"/>
          <w:sz w:val="24"/>
          <w:lang w:eastAsia="zh-CN"/>
        </w:rPr>
        <w:t>储备油</w:t>
      </w:r>
      <w:r>
        <w:rPr>
          <w:rFonts w:hint="eastAsia" w:ascii="宋体" w:hAnsi="宋体"/>
          <w:sz w:val="24"/>
        </w:rPr>
        <w:t>轮换合同，逾期签订合同方按违约处理，履约保证金赔偿给守约方。</w:t>
      </w:r>
    </w:p>
    <w:p w14:paraId="32149A81">
      <w:pPr>
        <w:spacing w:line="420" w:lineRule="exact"/>
        <w:ind w:firstLine="480" w:firstLineChars="200"/>
        <w:rPr>
          <w:rFonts w:ascii="宋体" w:hAnsi="宋体"/>
          <w:sz w:val="24"/>
        </w:rPr>
      </w:pPr>
      <w:r>
        <w:rPr>
          <w:rFonts w:hint="eastAsia" w:ascii="宋体" w:hAnsi="宋体"/>
          <w:sz w:val="24"/>
        </w:rPr>
        <w:t>2、质量未达要求时，在检测报告出具后1个月内调换成符合本公告质量要求的调和油，调换数量按先进后出原则，且由此产生的一切损失由竞得方承担。</w:t>
      </w:r>
    </w:p>
    <w:p w14:paraId="000B393A">
      <w:pPr>
        <w:spacing w:line="420" w:lineRule="exact"/>
        <w:ind w:firstLine="480" w:firstLineChars="200"/>
        <w:rPr>
          <w:rFonts w:ascii="宋体" w:hAnsi="宋体"/>
          <w:sz w:val="24"/>
        </w:rPr>
      </w:pPr>
      <w:r>
        <w:rPr>
          <w:rFonts w:hint="eastAsia" w:ascii="宋体" w:hAnsi="宋体"/>
          <w:sz w:val="24"/>
        </w:rPr>
        <w:t>3、成交价均指含税价。</w:t>
      </w:r>
    </w:p>
    <w:p w14:paraId="7D2BBCBB">
      <w:pPr>
        <w:spacing w:line="420" w:lineRule="exact"/>
        <w:ind w:firstLine="480" w:firstLineChars="200"/>
        <w:rPr>
          <w:rFonts w:ascii="宋体" w:hAnsi="宋体"/>
          <w:sz w:val="24"/>
        </w:rPr>
      </w:pPr>
      <w:r>
        <w:rPr>
          <w:rFonts w:hint="eastAsia" w:ascii="宋体" w:hAnsi="宋体"/>
          <w:sz w:val="24"/>
        </w:rPr>
        <w:t>4、提供正式销货发票，有关印花税等税款按国家有关规定由各自自行缴纳。</w:t>
      </w:r>
    </w:p>
    <w:p w14:paraId="516B57F8">
      <w:pPr>
        <w:spacing w:line="420" w:lineRule="exact"/>
        <w:ind w:firstLine="480" w:firstLineChars="200"/>
        <w:rPr>
          <w:rFonts w:ascii="宋体" w:hAnsi="宋体"/>
          <w:sz w:val="24"/>
        </w:rPr>
      </w:pPr>
      <w:r>
        <w:rPr>
          <w:rFonts w:hint="eastAsia" w:ascii="宋体" w:hAnsi="宋体"/>
          <w:sz w:val="24"/>
        </w:rPr>
        <w:t>5、其他未尽事项由双方签订合同时协商解决。</w:t>
      </w:r>
    </w:p>
    <w:p w14:paraId="1DBF452C">
      <w:pPr>
        <w:adjustRightInd w:val="0"/>
        <w:snapToGrid w:val="0"/>
        <w:spacing w:line="420" w:lineRule="exact"/>
        <w:rPr>
          <w:rFonts w:ascii="宋体" w:hAnsi="宋体" w:cs="宋体"/>
          <w:sz w:val="24"/>
        </w:rPr>
      </w:pPr>
    </w:p>
    <w:p w14:paraId="19252AF8">
      <w:pPr>
        <w:spacing w:line="420" w:lineRule="exact"/>
        <w:ind w:firstLine="480" w:firstLineChars="200"/>
        <w:rPr>
          <w:rFonts w:ascii="宋体" w:hAnsi="宋体"/>
          <w:sz w:val="24"/>
        </w:rPr>
      </w:pPr>
    </w:p>
    <w:p w14:paraId="4B1B99E1">
      <w:pPr>
        <w:spacing w:line="420" w:lineRule="exact"/>
        <w:ind w:firstLine="480" w:firstLineChars="200"/>
        <w:rPr>
          <w:rFonts w:ascii="宋体" w:hAnsi="宋体"/>
          <w:sz w:val="24"/>
        </w:rPr>
      </w:pPr>
      <w:r>
        <w:rPr>
          <w:rFonts w:hint="eastAsia" w:ascii="宋体" w:hAnsi="宋体"/>
          <w:sz w:val="24"/>
        </w:rPr>
        <w:t xml:space="preserve">                                   国家粮食浙江交易中心丽水分中心</w:t>
      </w:r>
    </w:p>
    <w:p w14:paraId="684EBA11">
      <w:pPr>
        <w:spacing w:line="420" w:lineRule="exact"/>
        <w:ind w:firstLine="5040" w:firstLineChars="2100"/>
        <w:jc w:val="left"/>
        <w:rPr>
          <w:rFonts w:ascii="宋体" w:hAnsi="宋体"/>
          <w:sz w:val="24"/>
        </w:rPr>
      </w:pPr>
      <w:r>
        <w:rPr>
          <w:rFonts w:hint="eastAsia" w:ascii="宋体" w:hAnsi="宋体"/>
          <w:sz w:val="24"/>
        </w:rPr>
        <w:t xml:space="preserve"> 国家粮食浙江交易中心</w:t>
      </w:r>
    </w:p>
    <w:p w14:paraId="6AE8A029">
      <w:pPr>
        <w:spacing w:line="420" w:lineRule="exact"/>
        <w:ind w:firstLine="480" w:firstLineChars="200"/>
        <w:rPr>
          <w:rFonts w:ascii="宋体" w:hAnsi="宋体"/>
          <w:bCs/>
          <w:sz w:val="32"/>
          <w:szCs w:val="32"/>
        </w:rPr>
      </w:pPr>
      <w:r>
        <w:rPr>
          <w:rFonts w:hint="eastAsia" w:ascii="宋体" w:hAnsi="宋体"/>
          <w:sz w:val="24"/>
        </w:rPr>
        <w:t xml:space="preserve">                                      二〇二</w:t>
      </w:r>
      <w:r>
        <w:rPr>
          <w:rFonts w:hint="eastAsia" w:ascii="宋体" w:hAnsi="宋体"/>
          <w:sz w:val="24"/>
          <w:lang w:eastAsia="zh-CN"/>
        </w:rPr>
        <w:t>五</w:t>
      </w:r>
      <w:r>
        <w:rPr>
          <w:rFonts w:hint="eastAsia" w:ascii="宋体" w:hAnsi="宋体"/>
          <w:sz w:val="24"/>
        </w:rPr>
        <w:t>年十一月十</w:t>
      </w:r>
      <w:r>
        <w:rPr>
          <w:rFonts w:hint="eastAsia" w:ascii="宋体" w:hAnsi="宋体"/>
          <w:sz w:val="24"/>
          <w:lang w:eastAsia="zh-CN"/>
        </w:rPr>
        <w:t>八</w:t>
      </w:r>
      <w:r>
        <w:rPr>
          <w:rFonts w:hint="eastAsia" w:ascii="宋体" w:hAnsi="宋体"/>
          <w:sz w:val="24"/>
        </w:rPr>
        <w:t>日</w:t>
      </w:r>
    </w:p>
    <w:p w14:paraId="6425255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0E97CC"/>
    <w:multiLevelType w:val="singleLevel"/>
    <w:tmpl w:val="500E97C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FD6315"/>
    <w:rsid w:val="060317A8"/>
    <w:rsid w:val="07140367"/>
    <w:rsid w:val="09FE6E56"/>
    <w:rsid w:val="2CE717D2"/>
    <w:rsid w:val="43FD6315"/>
    <w:rsid w:val="5BC0271A"/>
    <w:rsid w:val="78061E7B"/>
    <w:rsid w:val="7A347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2364</Words>
  <Characters>2482</Characters>
  <Lines>0</Lines>
  <Paragraphs>0</Paragraphs>
  <TotalTime>19</TotalTime>
  <ScaleCrop>false</ScaleCrop>
  <LinksUpToDate>false</LinksUpToDate>
  <CharactersWithSpaces>2559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2025-11-17T08:10:00Z</dcterms:created>
  <dc:creator>周世培</dc:creator>
  <cp:lastModifiedBy>WPS_1675125882</cp:lastModifiedBy>
  <cp:lastPrinted>2025-11-18T00:58:00Z</cp:lastPrinted>
  <dcterms:modified xsi:type="dcterms:W3CDTF">2025-11-18T02:53:08Z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0A2B6C158DFE4C76A25E91BB52CA1432_11</vt:lpwstr>
  </property>
  <property fmtid="{D5CDD505-2E9C-101B-9397-08002B2CF9AE}" pid="4" name="KSOTemplateDocerSaveRecord">
    <vt:lpwstr>eyJoZGlkIjoiZTY3ZmI2NTUzZTBjMzYyNjhhMjY4YmIwMmVlYmUwN2QiLCJ1c2VySWQiOiIxNDY5NjQ3MjczIn0=</vt:lpwstr>
  </property>
</Properties>
</file>